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51621" w14:textId="1B29F81A" w:rsidR="008B32F6" w:rsidRPr="00BE0621" w:rsidRDefault="003436C4" w:rsidP="0005222C">
      <w:pPr>
        <w:spacing w:after="0" w:line="240" w:lineRule="auto"/>
        <w:rPr>
          <w:rFonts w:cstheme="minorHAnsi"/>
          <w:b/>
          <w:bCs/>
          <w:color w:val="000000" w:themeColor="text1"/>
        </w:rPr>
      </w:pPr>
      <w:r w:rsidRPr="00827550">
        <w:rPr>
          <w:rFonts w:cstheme="minorHAnsi"/>
          <w:noProof/>
          <w:color w:val="000000" w:themeColor="text1"/>
        </w:rPr>
        <w:drawing>
          <wp:anchor distT="0" distB="0" distL="114300" distR="114300" simplePos="0" relativeHeight="251663360" behindDoc="0" locked="0" layoutInCell="1" allowOverlap="1" wp14:anchorId="1FD4B59D" wp14:editId="2D2BCE82">
            <wp:simplePos x="0" y="0"/>
            <wp:positionH relativeFrom="column">
              <wp:posOffset>2158793</wp:posOffset>
            </wp:positionH>
            <wp:positionV relativeFrom="paragraph">
              <wp:posOffset>-427990</wp:posOffset>
            </wp:positionV>
            <wp:extent cx="1521652" cy="713030"/>
            <wp:effectExtent l="0" t="0" r="2540" b="0"/>
            <wp:wrapNone/>
            <wp:docPr id="1661675535" name="Picture 1" descr="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75535" name="Picture 1" descr="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1652" cy="713030"/>
                    </a:xfrm>
                    <a:prstGeom prst="rect">
                      <a:avLst/>
                    </a:prstGeom>
                  </pic:spPr>
                </pic:pic>
              </a:graphicData>
            </a:graphic>
            <wp14:sizeRelH relativeFrom="page">
              <wp14:pctWidth>0</wp14:pctWidth>
            </wp14:sizeRelH>
            <wp14:sizeRelV relativeFrom="page">
              <wp14:pctHeight>0</wp14:pctHeight>
            </wp14:sizeRelV>
          </wp:anchor>
        </w:drawing>
      </w:r>
    </w:p>
    <w:p w14:paraId="19418FC4" w14:textId="77777777" w:rsidR="00D76C1D" w:rsidRPr="00BE0621" w:rsidRDefault="00D76C1D" w:rsidP="0005222C">
      <w:pPr>
        <w:widowControl w:val="0"/>
        <w:autoSpaceDE w:val="0"/>
        <w:autoSpaceDN w:val="0"/>
        <w:adjustRightInd w:val="0"/>
        <w:rPr>
          <w:rFonts w:cstheme="minorHAnsi"/>
        </w:rPr>
      </w:pPr>
    </w:p>
    <w:p w14:paraId="6FC8F47D" w14:textId="0B585D38" w:rsidR="001F48B7" w:rsidRPr="001F48B7" w:rsidRDefault="00B42212" w:rsidP="001F48B7">
      <w:pPr>
        <w:spacing w:after="0" w:line="240" w:lineRule="auto"/>
        <w:jc w:val="right"/>
        <w:rPr>
          <w:rFonts w:cstheme="minorHAnsi"/>
          <w:b/>
          <w:bCs/>
        </w:rPr>
      </w:pPr>
      <w:r w:rsidRPr="00563E30">
        <w:rPr>
          <w:rFonts w:cstheme="minorHAnsi"/>
          <w:b/>
          <w:bCs/>
        </w:rPr>
        <w:t xml:space="preserve">FOR IMMEDIATE RELEASE: </w:t>
      </w:r>
    </w:p>
    <w:p w14:paraId="422D8BE9" w14:textId="17F23FB8" w:rsidR="00B42212" w:rsidRPr="002B69B6" w:rsidRDefault="00B42212" w:rsidP="00BC23A4">
      <w:pPr>
        <w:spacing w:after="0" w:line="240" w:lineRule="auto"/>
        <w:jc w:val="right"/>
        <w:rPr>
          <w:rFonts w:cstheme="minorHAnsi"/>
          <w:b/>
          <w:bCs/>
          <w:color w:val="000000" w:themeColor="text1"/>
        </w:rPr>
      </w:pPr>
      <w:proofErr w:type="gramStart"/>
      <w:r w:rsidRPr="002B69B6">
        <w:rPr>
          <w:rFonts w:cstheme="minorHAnsi"/>
          <w:b/>
          <w:bCs/>
          <w:color w:val="000000" w:themeColor="text1"/>
        </w:rPr>
        <w:t xml:space="preserve">May </w:t>
      </w:r>
      <w:r w:rsidR="001F48B7">
        <w:rPr>
          <w:rFonts w:cstheme="minorHAnsi"/>
          <w:b/>
          <w:bCs/>
          <w:color w:val="000000" w:themeColor="text1"/>
        </w:rPr>
        <w:t>XX</w:t>
      </w:r>
      <w:r w:rsidRPr="002B69B6">
        <w:rPr>
          <w:rFonts w:cstheme="minorHAnsi"/>
          <w:b/>
          <w:bCs/>
          <w:color w:val="000000" w:themeColor="text1"/>
        </w:rPr>
        <w:t>,</w:t>
      </w:r>
      <w:proofErr w:type="gramEnd"/>
      <w:r w:rsidRPr="002B69B6">
        <w:rPr>
          <w:rFonts w:cstheme="minorHAnsi"/>
          <w:b/>
          <w:bCs/>
          <w:color w:val="000000" w:themeColor="text1"/>
        </w:rPr>
        <w:t xml:space="preserve"> 202</w:t>
      </w:r>
      <w:r>
        <w:rPr>
          <w:rFonts w:cstheme="minorHAnsi"/>
          <w:b/>
          <w:bCs/>
          <w:color w:val="000000" w:themeColor="text1"/>
        </w:rPr>
        <w:t>5</w:t>
      </w:r>
    </w:p>
    <w:p w14:paraId="1A509AE7" w14:textId="77777777" w:rsidR="001F48B7" w:rsidRDefault="001F48B7" w:rsidP="00BC23A4">
      <w:pPr>
        <w:rPr>
          <w:rFonts w:cstheme="minorHAnsi"/>
        </w:rPr>
      </w:pPr>
    </w:p>
    <w:p w14:paraId="244D3583" w14:textId="1AFFF2B6" w:rsidR="001F48B7" w:rsidRPr="00385468" w:rsidRDefault="001F48B7" w:rsidP="00FF6D65">
      <w:pPr>
        <w:jc w:val="center"/>
        <w:rPr>
          <w:rFonts w:ascii="Ted Next" w:hAnsi="Ted Next"/>
          <w:b/>
          <w:bCs/>
        </w:rPr>
      </w:pPr>
      <w:r>
        <w:rPr>
          <w:rFonts w:ascii="Ted Next" w:hAnsi="Ted Next"/>
          <w:b/>
          <w:bCs/>
        </w:rPr>
        <w:t>Insperity Invitational Teams Up with Hewlett Packard Enterprise</w:t>
      </w:r>
      <w:r w:rsidR="00FF6D65">
        <w:rPr>
          <w:rFonts w:ascii="Ted Next" w:hAnsi="Ted Next"/>
          <w:b/>
          <w:bCs/>
        </w:rPr>
        <w:t xml:space="preserve"> to Make </w:t>
      </w:r>
      <w:r w:rsidR="00FF6D65">
        <w:rPr>
          <w:rFonts w:ascii="Ted Next" w:hAnsi="Ted Next"/>
          <w:b/>
          <w:bCs/>
        </w:rPr>
        <w:br/>
        <w:t>$39,000 Donation to Texas Children’s Hospital</w:t>
      </w:r>
    </w:p>
    <w:p w14:paraId="18D45077" w14:textId="5E020CB0" w:rsidR="001F48B7" w:rsidRDefault="001F48B7" w:rsidP="001F48B7">
      <w:pPr>
        <w:rPr>
          <w:rFonts w:ascii="Ted Next" w:hAnsi="Ted Next"/>
        </w:rPr>
      </w:pPr>
      <w:r>
        <w:rPr>
          <w:rFonts w:ascii="Ted Next" w:hAnsi="Ted Next"/>
          <w:b/>
          <w:bCs/>
        </w:rPr>
        <w:t>THE WOODLANDS, TX</w:t>
      </w:r>
      <w:r w:rsidRPr="00385468">
        <w:rPr>
          <w:rFonts w:ascii="Ted Next" w:hAnsi="Ted Next"/>
          <w:b/>
          <w:bCs/>
        </w:rPr>
        <w:t> </w:t>
      </w:r>
      <w:r w:rsidRPr="00385468">
        <w:rPr>
          <w:rFonts w:ascii="Ted Next" w:hAnsi="Ted Next"/>
        </w:rPr>
        <w:t xml:space="preserve">— </w:t>
      </w:r>
      <w:r>
        <w:rPr>
          <w:rFonts w:ascii="Ted Next" w:hAnsi="Ted Next"/>
        </w:rPr>
        <w:t xml:space="preserve">The Insperity Invitational and Hewlett Packard Enterprise </w:t>
      </w:r>
      <w:r w:rsidR="00FF6D65">
        <w:rPr>
          <w:rFonts w:ascii="Ted Next" w:hAnsi="Ted Next"/>
        </w:rPr>
        <w:t>made</w:t>
      </w:r>
      <w:r>
        <w:rPr>
          <w:rFonts w:ascii="Ted Next" w:hAnsi="Ted Next"/>
        </w:rPr>
        <w:t xml:space="preserve"> a positive impact on the Texas Children’s Hospital</w:t>
      </w:r>
      <w:r w:rsidR="00FF6D65">
        <w:rPr>
          <w:rFonts w:ascii="Ted Next" w:hAnsi="Ted Next"/>
        </w:rPr>
        <w:t xml:space="preserve"> this week</w:t>
      </w:r>
      <w:r>
        <w:rPr>
          <w:rFonts w:ascii="Ted Next" w:hAnsi="Ted Next"/>
        </w:rPr>
        <w:t>, thanks to the efforts of PGA TOUR Champions professionals during the 22nd playing of the event, May 2-4.</w:t>
      </w:r>
    </w:p>
    <w:p w14:paraId="4AFF266A" w14:textId="5A5506F4" w:rsidR="001F48B7" w:rsidRDefault="001F48B7" w:rsidP="001F48B7">
      <w:pPr>
        <w:rPr>
          <w:rFonts w:ascii="Ted Next" w:hAnsi="Ted Next"/>
        </w:rPr>
      </w:pPr>
      <w:r>
        <w:rPr>
          <w:rFonts w:ascii="Ted Next" w:hAnsi="Ted Next"/>
        </w:rPr>
        <w:t xml:space="preserve">Hewlett Packard Enterprise donated $500 for every birdie, or better, score made on the par-5, 13th hole during the three competition rounds. </w:t>
      </w:r>
      <w:r w:rsidR="00572EE6">
        <w:rPr>
          <w:rFonts w:ascii="Ted Next" w:hAnsi="Ted Next"/>
        </w:rPr>
        <w:t xml:space="preserve"> PGA TOUR </w:t>
      </w:r>
      <w:r>
        <w:rPr>
          <w:rFonts w:ascii="Ted Next" w:hAnsi="Ted Next"/>
        </w:rPr>
        <w:t>Champions pros racked up 7</w:t>
      </w:r>
      <w:r w:rsidR="00572EE6">
        <w:rPr>
          <w:rFonts w:ascii="Ted Next" w:hAnsi="Ted Next"/>
        </w:rPr>
        <w:t>8</w:t>
      </w:r>
      <w:r>
        <w:rPr>
          <w:rFonts w:ascii="Ted Next" w:hAnsi="Ted Next"/>
        </w:rPr>
        <w:t xml:space="preserve"> birdies throughout the event to raise a total of $39,000.</w:t>
      </w:r>
    </w:p>
    <w:p w14:paraId="71818A4C" w14:textId="01AA6E12" w:rsidR="001F48B7" w:rsidRDefault="001F48B7" w:rsidP="001F48B7">
      <w:pPr>
        <w:rPr>
          <w:rFonts w:ascii="Ted Next" w:hAnsi="Ted Next"/>
        </w:rPr>
      </w:pPr>
      <w:r w:rsidRPr="00385468">
        <w:rPr>
          <w:rFonts w:ascii="Ted Next" w:hAnsi="Ted Next"/>
        </w:rPr>
        <w:t xml:space="preserve">“We are proud to make a positive impact on more children and families </w:t>
      </w:r>
      <w:r>
        <w:rPr>
          <w:rFonts w:ascii="Ted Next" w:hAnsi="Ted Next"/>
        </w:rPr>
        <w:t xml:space="preserve">in Southern Texas </w:t>
      </w:r>
      <w:r w:rsidRPr="00385468">
        <w:rPr>
          <w:rFonts w:ascii="Ted Next" w:hAnsi="Ted Next"/>
        </w:rPr>
        <w:t xml:space="preserve">with this </w:t>
      </w:r>
      <w:r>
        <w:rPr>
          <w:rFonts w:ascii="Ted Next" w:hAnsi="Ted Next"/>
        </w:rPr>
        <w:t xml:space="preserve">annual </w:t>
      </w:r>
      <w:r w:rsidRPr="00385468">
        <w:rPr>
          <w:rFonts w:ascii="Ted Next" w:hAnsi="Ted Next"/>
        </w:rPr>
        <w:t xml:space="preserve">fundraising effort </w:t>
      </w:r>
      <w:r>
        <w:rPr>
          <w:rFonts w:ascii="Ted Next" w:hAnsi="Ted Next"/>
        </w:rPr>
        <w:t>as a key sponsor of the Insperity Invitational</w:t>
      </w:r>
      <w:r w:rsidRPr="00385468">
        <w:rPr>
          <w:rFonts w:ascii="Ted Next" w:hAnsi="Ted Next"/>
        </w:rPr>
        <w:t xml:space="preserve">,” said </w:t>
      </w:r>
      <w:r w:rsidRPr="00FF6D65">
        <w:rPr>
          <w:rFonts w:ascii="Ted Next" w:hAnsi="Ted Next"/>
          <w:color w:val="FF0000"/>
        </w:rPr>
        <w:t xml:space="preserve">XXX, TITLE, </w:t>
      </w:r>
      <w:r>
        <w:rPr>
          <w:rFonts w:ascii="Ted Next" w:hAnsi="Ted Next"/>
        </w:rPr>
        <w:t>Hewlett Packard Enterprise</w:t>
      </w:r>
      <w:r w:rsidRPr="00385468">
        <w:rPr>
          <w:rFonts w:ascii="Ted Next" w:hAnsi="Ted Next"/>
        </w:rPr>
        <w:t>. “We believe in the power of sport to unite us and make our communities stronger</w:t>
      </w:r>
      <w:r w:rsidR="00E20AFA">
        <w:rPr>
          <w:rFonts w:ascii="Ted Next" w:hAnsi="Ted Next"/>
        </w:rPr>
        <w:t>. We are grateful to the PGA TOUR Champions professional</w:t>
      </w:r>
      <w:r w:rsidR="00572EE6">
        <w:rPr>
          <w:rFonts w:ascii="Ted Next" w:hAnsi="Ted Next"/>
        </w:rPr>
        <w:t>s</w:t>
      </w:r>
      <w:r w:rsidR="00E20AFA">
        <w:rPr>
          <w:rFonts w:ascii="Ted Next" w:hAnsi="Ted Next"/>
        </w:rPr>
        <w:t xml:space="preserve"> for helping raise these funds.”</w:t>
      </w:r>
    </w:p>
    <w:p w14:paraId="2DFA040B" w14:textId="145E1F26" w:rsidR="00E20AFA" w:rsidRPr="00EE6842" w:rsidRDefault="00E20AFA" w:rsidP="00E20AFA">
      <w:pPr>
        <w:rPr>
          <w:rFonts w:cstheme="minorHAnsi"/>
          <w:color w:val="000000" w:themeColor="text1"/>
          <w:shd w:val="clear" w:color="auto" w:fill="FFFFFF"/>
        </w:rPr>
      </w:pPr>
      <w:r>
        <w:rPr>
          <w:rFonts w:cstheme="minorHAnsi"/>
          <w:color w:val="000000" w:themeColor="text1"/>
          <w:shd w:val="clear" w:color="auto" w:fill="FFFFFF"/>
        </w:rPr>
        <w:t xml:space="preserve">Led by </w:t>
      </w:r>
      <w:r w:rsidRPr="00EE6842">
        <w:rPr>
          <w:rFonts w:cstheme="minorHAnsi"/>
          <w:color w:val="000000" w:themeColor="text1"/>
          <w:shd w:val="clear" w:color="auto" w:fill="FFFFFF"/>
        </w:rPr>
        <w:t>an unmatched volunteer spirit with charitable giving at the tournament’s core</w:t>
      </w:r>
      <w:r>
        <w:rPr>
          <w:rFonts w:cstheme="minorHAnsi"/>
          <w:color w:val="000000" w:themeColor="text1"/>
          <w:shd w:val="clear" w:color="auto" w:fill="FFFFFF"/>
        </w:rPr>
        <w:t xml:space="preserve">, </w:t>
      </w:r>
      <w:r w:rsidR="00FF6D65">
        <w:rPr>
          <w:rFonts w:cstheme="minorHAnsi"/>
          <w:color w:val="000000" w:themeColor="text1"/>
          <w:shd w:val="clear" w:color="auto" w:fill="FFFFFF"/>
        </w:rPr>
        <w:t xml:space="preserve">stakeholders of </w:t>
      </w:r>
      <w:r>
        <w:rPr>
          <w:rFonts w:cstheme="minorHAnsi"/>
          <w:color w:val="000000" w:themeColor="text1"/>
          <w:shd w:val="clear" w:color="auto" w:fill="FFFFFF"/>
        </w:rPr>
        <w:t xml:space="preserve">the Insperity Invitational made it clear in 2008, </w:t>
      </w:r>
      <w:r w:rsidRPr="00EE6842">
        <w:rPr>
          <w:rFonts w:cstheme="minorHAnsi"/>
          <w:color w:val="000000" w:themeColor="text1"/>
          <w:shd w:val="clear" w:color="auto" w:fill="FFFFFF"/>
        </w:rPr>
        <w:t>following Hurricane Ike and the economy in a downward spiral, that community w</w:t>
      </w:r>
      <w:r>
        <w:rPr>
          <w:rFonts w:cstheme="minorHAnsi"/>
          <w:color w:val="000000" w:themeColor="text1"/>
          <w:shd w:val="clear" w:color="auto" w:fill="FFFFFF"/>
        </w:rPr>
        <w:t xml:space="preserve">ould always be </w:t>
      </w:r>
      <w:r w:rsidRPr="00EE6842">
        <w:rPr>
          <w:rFonts w:cstheme="minorHAnsi"/>
          <w:color w:val="000000" w:themeColor="text1"/>
          <w:shd w:val="clear" w:color="auto" w:fill="FFFFFF"/>
        </w:rPr>
        <w:t xml:space="preserve">at the heart of all the </w:t>
      </w:r>
      <w:r w:rsidRPr="00EE6842">
        <w:rPr>
          <w:rFonts w:cstheme="minorHAnsi"/>
          <w:color w:val="000000" w:themeColor="text1"/>
        </w:rPr>
        <w:t>award-winning tournament does.</w:t>
      </w:r>
    </w:p>
    <w:p w14:paraId="6B79D3C3" w14:textId="4BEC6F30" w:rsidR="00E20AFA" w:rsidRPr="00EE6842" w:rsidRDefault="00E20AFA" w:rsidP="00E20AFA">
      <w:pPr>
        <w:rPr>
          <w:rFonts w:cstheme="minorHAnsi"/>
          <w:color w:val="000000" w:themeColor="text1"/>
          <w:shd w:val="clear" w:color="auto" w:fill="FFFFFF"/>
        </w:rPr>
      </w:pPr>
      <w:r w:rsidRPr="00EE6842">
        <w:rPr>
          <w:rFonts w:cstheme="minorHAnsi"/>
          <w:color w:val="000000" w:themeColor="text1"/>
          <w:shd w:val="clear" w:color="auto" w:fill="FFFFFF"/>
        </w:rPr>
        <w:t xml:space="preserve">Tournament officials along with its corporate partners – </w:t>
      </w:r>
      <w:r>
        <w:rPr>
          <w:rFonts w:cstheme="minorHAnsi"/>
          <w:color w:val="000000" w:themeColor="text1"/>
          <w:shd w:val="clear" w:color="auto" w:fill="FFFFFF"/>
        </w:rPr>
        <w:t>including</w:t>
      </w:r>
      <w:r w:rsidRPr="00EE6842">
        <w:rPr>
          <w:rFonts w:cstheme="minorHAnsi"/>
          <w:color w:val="000000" w:themeColor="text1"/>
          <w:shd w:val="clear" w:color="auto" w:fill="FFFFFF"/>
        </w:rPr>
        <w:t xml:space="preserve"> Hewlett Packard Enterprise – made the decision that admission and parking would be free for all guests. This policy remains in effect today</w:t>
      </w:r>
      <w:r>
        <w:rPr>
          <w:rFonts w:cstheme="minorHAnsi"/>
          <w:color w:val="000000" w:themeColor="text1"/>
          <w:shd w:val="clear" w:color="auto" w:fill="FFFFFF"/>
        </w:rPr>
        <w:t xml:space="preserve"> as does additional </w:t>
      </w:r>
      <w:r w:rsidR="00FF6D65">
        <w:rPr>
          <w:rFonts w:cstheme="minorHAnsi"/>
          <w:color w:val="000000" w:themeColor="text1"/>
          <w:shd w:val="clear" w:color="auto" w:fill="FFFFFF"/>
        </w:rPr>
        <w:t xml:space="preserve">charitable </w:t>
      </w:r>
      <w:r>
        <w:rPr>
          <w:rFonts w:cstheme="minorHAnsi"/>
          <w:color w:val="000000" w:themeColor="text1"/>
          <w:shd w:val="clear" w:color="auto" w:fill="FFFFFF"/>
        </w:rPr>
        <w:t xml:space="preserve">activations including </w:t>
      </w:r>
      <w:r w:rsidR="00FF6D65">
        <w:rPr>
          <w:rFonts w:cstheme="minorHAnsi"/>
          <w:color w:val="000000" w:themeColor="text1"/>
          <w:shd w:val="clear" w:color="auto" w:fill="FFFFFF"/>
        </w:rPr>
        <w:t xml:space="preserve">last </w:t>
      </w:r>
      <w:r>
        <w:rPr>
          <w:rFonts w:cstheme="minorHAnsi"/>
          <w:color w:val="000000" w:themeColor="text1"/>
          <w:shd w:val="clear" w:color="auto" w:fill="FFFFFF"/>
        </w:rPr>
        <w:t>week’s Hewlett Packard Enterprise birdie tracker program.</w:t>
      </w:r>
    </w:p>
    <w:p w14:paraId="6A319086" w14:textId="66F578C6" w:rsidR="00E20AFA" w:rsidRDefault="00E20AFA" w:rsidP="00E20AFA">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is special for our entire team to reflect on another successful tournament and know that, with our generous partners, we are continuing to make a positive impact on our community,” said Bryan Naugle, Executive Director, Insperity Invitational. “This event brings out the community’s incredible spirt of giving, having donated more than $</w:t>
      </w:r>
      <w:r w:rsidR="00572EE6">
        <w:rPr>
          <w:rFonts w:asciiTheme="minorHAnsi" w:hAnsiTheme="minorHAnsi" w:cstheme="minorHAnsi"/>
          <w:color w:val="000000" w:themeColor="text1"/>
          <w:sz w:val="22"/>
          <w:szCs w:val="22"/>
        </w:rPr>
        <w:t>21</w:t>
      </w:r>
      <w:r>
        <w:rPr>
          <w:rFonts w:asciiTheme="minorHAnsi" w:hAnsiTheme="minorHAnsi" w:cstheme="minorHAnsi"/>
          <w:color w:val="000000" w:themeColor="text1"/>
          <w:sz w:val="22"/>
          <w:szCs w:val="22"/>
        </w:rPr>
        <w:t xml:space="preserve"> million to charity over the last two decades. This is not possible without wonderful partners like Hewlett Packard </w:t>
      </w:r>
      <w:proofErr w:type="gramStart"/>
      <w:r>
        <w:rPr>
          <w:rFonts w:asciiTheme="minorHAnsi" w:hAnsiTheme="minorHAnsi" w:cstheme="minorHAnsi"/>
          <w:color w:val="000000" w:themeColor="text1"/>
          <w:sz w:val="22"/>
          <w:szCs w:val="22"/>
        </w:rPr>
        <w:t>Enterprise</w:t>
      </w:r>
      <w:proofErr w:type="gramEnd"/>
      <w:r w:rsidR="00FF6D65">
        <w:rPr>
          <w:rFonts w:asciiTheme="minorHAnsi" w:hAnsiTheme="minorHAnsi" w:cstheme="minorHAnsi"/>
          <w:color w:val="000000" w:themeColor="text1"/>
          <w:sz w:val="22"/>
          <w:szCs w:val="22"/>
        </w:rPr>
        <w:t xml:space="preserve"> and we are grateful for them</w:t>
      </w:r>
      <w:r>
        <w:rPr>
          <w:rFonts w:asciiTheme="minorHAnsi" w:hAnsiTheme="minorHAnsi" w:cstheme="minorHAnsi"/>
          <w:color w:val="000000" w:themeColor="text1"/>
          <w:sz w:val="22"/>
          <w:szCs w:val="22"/>
        </w:rPr>
        <w:t>.”</w:t>
      </w:r>
    </w:p>
    <w:p w14:paraId="7BFAC8BB" w14:textId="4251C1CD" w:rsidR="00B42212" w:rsidRPr="008C345B" w:rsidRDefault="00E20AFA" w:rsidP="008C345B">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Insperity Invitational wrapped up on </w:t>
      </w:r>
      <w:r w:rsidR="00FF6D65">
        <w:rPr>
          <w:rFonts w:asciiTheme="minorHAnsi" w:hAnsiTheme="minorHAnsi" w:cstheme="minorHAnsi"/>
          <w:color w:val="000000" w:themeColor="text1"/>
          <w:sz w:val="22"/>
          <w:szCs w:val="22"/>
        </w:rPr>
        <w:t xml:space="preserve">May 4 </w:t>
      </w:r>
      <w:r>
        <w:rPr>
          <w:rFonts w:asciiTheme="minorHAnsi" w:hAnsiTheme="minorHAnsi" w:cstheme="minorHAnsi"/>
          <w:color w:val="000000" w:themeColor="text1"/>
          <w:sz w:val="22"/>
          <w:szCs w:val="22"/>
        </w:rPr>
        <w:t xml:space="preserve">with PGA TOUR major winner, Stewart Cink, winning a </w:t>
      </w:r>
      <w:r w:rsidR="008C345B">
        <w:rPr>
          <w:rFonts w:asciiTheme="minorHAnsi" w:hAnsiTheme="minorHAnsi" w:cstheme="minorHAnsi"/>
          <w:color w:val="000000" w:themeColor="text1"/>
          <w:sz w:val="22"/>
          <w:szCs w:val="22"/>
        </w:rPr>
        <w:t xml:space="preserve">one-hole </w:t>
      </w:r>
      <w:r>
        <w:rPr>
          <w:rFonts w:asciiTheme="minorHAnsi" w:hAnsiTheme="minorHAnsi" w:cstheme="minorHAnsi"/>
          <w:color w:val="000000" w:themeColor="text1"/>
          <w:sz w:val="22"/>
          <w:szCs w:val="22"/>
        </w:rPr>
        <w:t xml:space="preserve">playoff </w:t>
      </w:r>
      <w:r w:rsidR="008C345B">
        <w:rPr>
          <w:rFonts w:asciiTheme="minorHAnsi" w:hAnsiTheme="minorHAnsi" w:cstheme="minorHAnsi"/>
          <w:color w:val="000000" w:themeColor="text1"/>
          <w:sz w:val="22"/>
          <w:szCs w:val="22"/>
        </w:rPr>
        <w:t>over Retief Goosen for his second-career PGA TOUR Champions title.</w:t>
      </w:r>
    </w:p>
    <w:p w14:paraId="1B141813" w14:textId="27B8EA21" w:rsidR="00BE0621" w:rsidRPr="00BE0621" w:rsidRDefault="00BE0621" w:rsidP="0005222C">
      <w:pPr>
        <w:autoSpaceDE w:val="0"/>
        <w:autoSpaceDN w:val="0"/>
        <w:adjustRightInd w:val="0"/>
        <w:spacing w:after="0" w:line="240" w:lineRule="auto"/>
        <w:rPr>
          <w:rFonts w:cstheme="minorHAnsi"/>
          <w:b/>
          <w:bCs/>
          <w:color w:val="000000" w:themeColor="text1"/>
        </w:rPr>
      </w:pPr>
      <w:r w:rsidRPr="00BE0621">
        <w:rPr>
          <w:rFonts w:cstheme="minorHAnsi"/>
          <w:b/>
          <w:bCs/>
          <w:color w:val="000000" w:themeColor="text1"/>
        </w:rPr>
        <w:t>About the Insperity Invitational presented by UnitedHealthcare</w:t>
      </w:r>
    </w:p>
    <w:p w14:paraId="629B7218" w14:textId="3D6BA347" w:rsidR="00BE0621" w:rsidRDefault="00BE0621" w:rsidP="0005222C">
      <w:pPr>
        <w:pStyle w:val="CommentText"/>
        <w:rPr>
          <w:rFonts w:asciiTheme="minorHAnsi" w:hAnsiTheme="minorHAnsi" w:cstheme="minorHAnsi"/>
          <w:sz w:val="22"/>
          <w:szCs w:val="22"/>
        </w:rPr>
      </w:pPr>
      <w:r w:rsidRPr="00BE0621">
        <w:rPr>
          <w:rFonts w:asciiTheme="minorHAnsi" w:hAnsiTheme="minorHAnsi" w:cstheme="minorHAnsi"/>
          <w:sz w:val="22"/>
          <w:szCs w:val="22"/>
        </w:rPr>
        <w:t xml:space="preserve">A PGA TOUR Champions event, the Insperity Invitational features the world’s premier golfers </w:t>
      </w:r>
      <w:proofErr w:type="gramStart"/>
      <w:r w:rsidRPr="00BE0621">
        <w:rPr>
          <w:rFonts w:asciiTheme="minorHAnsi" w:hAnsiTheme="minorHAnsi" w:cstheme="minorHAnsi"/>
          <w:sz w:val="22"/>
          <w:szCs w:val="22"/>
        </w:rPr>
        <w:t>age</w:t>
      </w:r>
      <w:proofErr w:type="gramEnd"/>
      <w:r w:rsidRPr="00BE0621">
        <w:rPr>
          <w:rFonts w:asciiTheme="minorHAnsi" w:hAnsiTheme="minorHAnsi" w:cstheme="minorHAnsi"/>
          <w:sz w:val="22"/>
          <w:szCs w:val="22"/>
        </w:rPr>
        <w:t xml:space="preserve"> 50 and older. With the support of its Official Sponsors: Woodforest National Bank, Hewlett Packard Enterprise, </w:t>
      </w:r>
      <w:r w:rsidRPr="00BE0621">
        <w:rPr>
          <w:rFonts w:asciiTheme="minorHAnsi" w:hAnsiTheme="minorHAnsi" w:cstheme="minorHAnsi"/>
          <w:color w:val="000000" w:themeColor="text1"/>
          <w:sz w:val="22"/>
          <w:szCs w:val="22"/>
        </w:rPr>
        <w:t>Northside Imports Houston-</w:t>
      </w:r>
      <w:r w:rsidRPr="00BE0621">
        <w:rPr>
          <w:rFonts w:asciiTheme="minorHAnsi" w:hAnsiTheme="minorHAnsi" w:cstheme="minorHAnsi"/>
          <w:sz w:val="22"/>
          <w:szCs w:val="22"/>
        </w:rPr>
        <w:t xml:space="preserve">Alfa Romeo, </w:t>
      </w:r>
      <w:r w:rsidRPr="00BE0621">
        <w:rPr>
          <w:rFonts w:asciiTheme="minorHAnsi" w:hAnsiTheme="minorHAnsi" w:cstheme="minorHAnsi"/>
          <w:color w:val="000000" w:themeColor="text1"/>
          <w:sz w:val="22"/>
          <w:szCs w:val="22"/>
        </w:rPr>
        <w:t xml:space="preserve">Workday, </w:t>
      </w:r>
      <w:r w:rsidRPr="00BE0621">
        <w:rPr>
          <w:rFonts w:asciiTheme="minorHAnsi" w:hAnsiTheme="minorHAnsi" w:cstheme="minorHAnsi"/>
          <w:sz w:val="22"/>
          <w:szCs w:val="22"/>
        </w:rPr>
        <w:t>Pepsi, Sports Radio 610, National Car Rental</w:t>
      </w:r>
      <w:r w:rsidRPr="00BE0621">
        <w:rPr>
          <w:rFonts w:asciiTheme="minorHAnsi" w:hAnsiTheme="minorHAnsi" w:cstheme="minorHAnsi"/>
          <w:color w:val="000000" w:themeColor="text1"/>
          <w:sz w:val="22"/>
          <w:szCs w:val="22"/>
        </w:rPr>
        <w:t>, Breitling and Folds of Honor</w:t>
      </w:r>
      <w:r w:rsidRPr="00BE0621">
        <w:rPr>
          <w:rFonts w:asciiTheme="minorHAnsi" w:hAnsiTheme="minorHAnsi" w:cstheme="minorHAnsi"/>
          <w:sz w:val="22"/>
          <w:szCs w:val="22"/>
        </w:rPr>
        <w:t>, the Insperity Invitational presented by UnitedHealthcare is managed and operated by Pro Links Sports. The tournament</w:t>
      </w:r>
      <w:r w:rsidRPr="00BE0621">
        <w:rPr>
          <w:rFonts w:asciiTheme="minorHAnsi" w:hAnsiTheme="minorHAnsi" w:cstheme="minorHAnsi"/>
          <w:color w:val="000000" w:themeColor="text1"/>
          <w:sz w:val="22"/>
          <w:szCs w:val="22"/>
        </w:rPr>
        <w:t xml:space="preserve"> has </w:t>
      </w:r>
      <w:r w:rsidRPr="00BE0621">
        <w:rPr>
          <w:rFonts w:asciiTheme="minorHAnsi" w:hAnsiTheme="minorHAnsi" w:cstheme="minorHAnsi"/>
          <w:sz w:val="22"/>
          <w:szCs w:val="22"/>
        </w:rPr>
        <w:t xml:space="preserve">received the prestigious Presidents Award as the best event on the Champions Tour, the President’s Award for Excellence in Achievement </w:t>
      </w:r>
      <w:r w:rsidRPr="00BE0621">
        <w:rPr>
          <w:rFonts w:asciiTheme="minorHAnsi" w:hAnsiTheme="minorHAnsi" w:cstheme="minorHAnsi"/>
          <w:color w:val="000000" w:themeColor="text1"/>
          <w:sz w:val="22"/>
          <w:szCs w:val="22"/>
        </w:rPr>
        <w:t xml:space="preserve">and twice </w:t>
      </w:r>
      <w:r w:rsidRPr="00BE0621">
        <w:rPr>
          <w:rFonts w:asciiTheme="minorHAnsi" w:hAnsiTheme="minorHAnsi" w:cstheme="minorHAnsi"/>
          <w:sz w:val="22"/>
          <w:szCs w:val="22"/>
        </w:rPr>
        <w:t xml:space="preserve">The Players Award for having the “best of everything” for the players, sponsors and spectators. Interfaith of The </w:t>
      </w:r>
      <w:r w:rsidRPr="00BE0621">
        <w:rPr>
          <w:rFonts w:asciiTheme="minorHAnsi" w:hAnsiTheme="minorHAnsi" w:cstheme="minorHAnsi"/>
          <w:sz w:val="22"/>
          <w:szCs w:val="22"/>
        </w:rPr>
        <w:lastRenderedPageBreak/>
        <w:t>Woodlands, one of the local charities benefitting from the tournament, was named</w:t>
      </w:r>
      <w:r w:rsidRPr="00BE0621">
        <w:rPr>
          <w:rFonts w:asciiTheme="minorHAnsi" w:hAnsiTheme="minorHAnsi" w:cstheme="minorHAnsi"/>
          <w:color w:val="000000" w:themeColor="text1"/>
          <w:sz w:val="22"/>
          <w:szCs w:val="22"/>
        </w:rPr>
        <w:t xml:space="preserve"> a </w:t>
      </w:r>
      <w:r w:rsidRPr="00BE0621">
        <w:rPr>
          <w:rFonts w:asciiTheme="minorHAnsi" w:hAnsiTheme="minorHAnsi" w:cstheme="minorHAnsi"/>
          <w:sz w:val="22"/>
          <w:szCs w:val="22"/>
        </w:rPr>
        <w:t>PGA TOUR Champions Charity of the Year.  Past champions include Larry Nelson, Jay Haas, Mark McNulty, four-time winner Bernhard Langer, John Cook, Fred Couples, Brad Faxon, Fred Funk, Esteban Toledo, Ian Woosnam, John Daly, Scott McCarron, Mike Weir, back-to-back winner, Steven Alker, Scott Dunlap</w:t>
      </w:r>
      <w:r w:rsidR="008C345B">
        <w:rPr>
          <w:rFonts w:asciiTheme="minorHAnsi" w:hAnsiTheme="minorHAnsi" w:cstheme="minorHAnsi"/>
          <w:sz w:val="22"/>
          <w:szCs w:val="22"/>
        </w:rPr>
        <w:t xml:space="preserve"> and Stewart Cink</w:t>
      </w:r>
      <w:r w:rsidRPr="00BE0621">
        <w:rPr>
          <w:rFonts w:asciiTheme="minorHAnsi" w:hAnsiTheme="minorHAnsi" w:cstheme="minorHAnsi"/>
          <w:sz w:val="22"/>
          <w:szCs w:val="22"/>
        </w:rPr>
        <w:t xml:space="preserve">. For more information about the Tradition of Excellence at the Insperity Invitational, visit </w:t>
      </w:r>
      <w:hyperlink r:id="rId9" w:history="1">
        <w:r w:rsidRPr="00BE0621">
          <w:rPr>
            <w:rStyle w:val="Hyperlink"/>
            <w:rFonts w:asciiTheme="minorHAnsi" w:eastAsiaTheme="majorEastAsia" w:hAnsiTheme="minorHAnsi" w:cstheme="minorHAnsi"/>
            <w:sz w:val="22"/>
            <w:szCs w:val="22"/>
          </w:rPr>
          <w:t>www.insperityinvitational.com</w:t>
        </w:r>
      </w:hyperlink>
      <w:r w:rsidRPr="00BE0621">
        <w:rPr>
          <w:rFonts w:asciiTheme="minorHAnsi" w:hAnsiTheme="minorHAnsi" w:cstheme="minorHAnsi"/>
          <w:sz w:val="22"/>
          <w:szCs w:val="22"/>
        </w:rPr>
        <w:t xml:space="preserve">, on Instagram @insperityinvitational, Twitter @InsperityInvtnl, or on Facebook at </w:t>
      </w:r>
      <w:hyperlink r:id="rId10" w:history="1">
        <w:r w:rsidRPr="00BE0621">
          <w:rPr>
            <w:rStyle w:val="Hyperlink"/>
            <w:rFonts w:asciiTheme="minorHAnsi" w:eastAsiaTheme="majorEastAsia" w:hAnsiTheme="minorHAnsi" w:cstheme="minorHAnsi"/>
            <w:sz w:val="22"/>
            <w:szCs w:val="22"/>
          </w:rPr>
          <w:t>www.facebook.com/InsperityInvitational</w:t>
        </w:r>
      </w:hyperlink>
      <w:r w:rsidRPr="00BE0621">
        <w:rPr>
          <w:rFonts w:asciiTheme="minorHAnsi" w:hAnsiTheme="minorHAnsi" w:cstheme="minorHAnsi"/>
          <w:sz w:val="22"/>
          <w:szCs w:val="22"/>
        </w:rPr>
        <w:t>.</w:t>
      </w:r>
    </w:p>
    <w:p w14:paraId="50CE152D" w14:textId="77777777" w:rsidR="00E801EA" w:rsidRPr="00572EE6" w:rsidRDefault="00E801EA" w:rsidP="0005222C">
      <w:pPr>
        <w:pStyle w:val="CommentText"/>
        <w:rPr>
          <w:rFonts w:asciiTheme="minorHAnsi" w:hAnsiTheme="minorHAnsi" w:cstheme="minorHAnsi"/>
          <w:sz w:val="22"/>
          <w:szCs w:val="22"/>
        </w:rPr>
      </w:pPr>
    </w:p>
    <w:p w14:paraId="027C8CB6" w14:textId="77777777" w:rsidR="00B42212" w:rsidRPr="00572EE6" w:rsidRDefault="00B42212" w:rsidP="0005222C">
      <w:pPr>
        <w:pStyle w:val="CommentText"/>
        <w:rPr>
          <w:rFonts w:asciiTheme="minorHAnsi" w:hAnsiTheme="minorHAnsi" w:cstheme="minorHAnsi"/>
          <w:sz w:val="22"/>
          <w:szCs w:val="22"/>
        </w:rPr>
      </w:pPr>
    </w:p>
    <w:p w14:paraId="7E1DC1DA" w14:textId="77777777" w:rsidR="00572EE6" w:rsidRPr="00572EE6" w:rsidRDefault="00572EE6" w:rsidP="00572EE6">
      <w:pPr>
        <w:spacing w:after="0" w:line="240" w:lineRule="auto"/>
        <w:rPr>
          <w:lang w:val="en-GB"/>
        </w:rPr>
      </w:pPr>
      <w:r w:rsidRPr="00572EE6">
        <w:rPr>
          <w:b/>
          <w:bCs/>
          <w:lang w:val="en-GB"/>
        </w:rPr>
        <w:t>About Hewlett Packard Enterprise</w:t>
      </w:r>
    </w:p>
    <w:p w14:paraId="56A2C579" w14:textId="77777777" w:rsidR="00572EE6" w:rsidRPr="00572EE6" w:rsidRDefault="00572EE6" w:rsidP="00572EE6">
      <w:pPr>
        <w:spacing w:after="0" w:line="240" w:lineRule="auto"/>
        <w:rPr>
          <w:lang w:val="en-GB"/>
        </w:rPr>
      </w:pPr>
      <w:r w:rsidRPr="00572EE6">
        <w:rPr>
          <w:lang w:val="en-GB"/>
        </w:rPr>
        <w:t xml:space="preserve">Hewlett Packard Enterprise (NYSE: HPE) is a global technology leader focused on developing intelligent solutions that allow customers to capture, </w:t>
      </w:r>
      <w:proofErr w:type="spellStart"/>
      <w:r w:rsidRPr="00572EE6">
        <w:rPr>
          <w:lang w:val="en-GB"/>
        </w:rPr>
        <w:t>analyze</w:t>
      </w:r>
      <w:proofErr w:type="spellEnd"/>
      <w:r w:rsidRPr="00572EE6">
        <w:rPr>
          <w:lang w:val="en-GB"/>
        </w:rPr>
        <w:t>, and act upon data seamlessly. The company innovates across networking, hybrid cloud, and AI to help customers develop new business models, engage in new ways, and increase operational performance. For more information, visit: </w:t>
      </w:r>
      <w:hyperlink r:id="rId11" w:history="1">
        <w:r w:rsidRPr="00572EE6">
          <w:rPr>
            <w:rStyle w:val="Hyperlink"/>
            <w:lang w:val="en-GB"/>
          </w:rPr>
          <w:t>www.hpe.com</w:t>
        </w:r>
      </w:hyperlink>
    </w:p>
    <w:p w14:paraId="64F53A79" w14:textId="77777777" w:rsidR="00572EE6" w:rsidRDefault="00572EE6" w:rsidP="0005222C">
      <w:pPr>
        <w:pStyle w:val="CommentText"/>
        <w:rPr>
          <w:rFonts w:asciiTheme="minorHAnsi" w:hAnsiTheme="minorHAnsi" w:cstheme="minorHAnsi"/>
          <w:sz w:val="22"/>
          <w:szCs w:val="22"/>
        </w:rPr>
      </w:pPr>
    </w:p>
    <w:p w14:paraId="28A2F366" w14:textId="77777777" w:rsidR="00572EE6" w:rsidRDefault="00572EE6" w:rsidP="0005222C">
      <w:pPr>
        <w:pStyle w:val="CommentText"/>
        <w:rPr>
          <w:rFonts w:asciiTheme="minorHAnsi" w:hAnsiTheme="minorHAnsi" w:cstheme="minorHAnsi"/>
          <w:sz w:val="22"/>
          <w:szCs w:val="22"/>
        </w:rPr>
      </w:pPr>
    </w:p>
    <w:p w14:paraId="2F122786" w14:textId="77777777" w:rsidR="00572EE6" w:rsidRDefault="00572EE6" w:rsidP="0005222C">
      <w:pPr>
        <w:pStyle w:val="CommentText"/>
        <w:rPr>
          <w:rFonts w:asciiTheme="minorHAnsi" w:hAnsiTheme="minorHAnsi" w:cstheme="minorHAnsi"/>
          <w:sz w:val="22"/>
          <w:szCs w:val="22"/>
        </w:rPr>
      </w:pPr>
    </w:p>
    <w:p w14:paraId="21922179" w14:textId="77777777" w:rsidR="00572EE6" w:rsidRPr="00B42212" w:rsidRDefault="00572EE6" w:rsidP="0005222C">
      <w:pPr>
        <w:pStyle w:val="CommentText"/>
        <w:rPr>
          <w:rFonts w:asciiTheme="minorHAnsi" w:hAnsiTheme="minorHAnsi" w:cstheme="minorHAnsi"/>
          <w:sz w:val="22"/>
          <w:szCs w:val="22"/>
        </w:rPr>
      </w:pPr>
    </w:p>
    <w:p w14:paraId="338CD237" w14:textId="77777777" w:rsidR="00BE0621" w:rsidRPr="00BE0621" w:rsidRDefault="00BE0621" w:rsidP="0005222C">
      <w:pPr>
        <w:spacing w:after="0" w:line="240" w:lineRule="atLeast"/>
        <w:jc w:val="center"/>
        <w:rPr>
          <w:rFonts w:cstheme="minorHAnsi"/>
          <w:color w:val="000000" w:themeColor="text1"/>
        </w:rPr>
      </w:pPr>
      <w:r w:rsidRPr="00BE0621">
        <w:rPr>
          <w:rFonts w:cstheme="minorHAnsi"/>
          <w:noProof/>
          <w:color w:val="000000" w:themeColor="text1"/>
        </w:rPr>
        <w:drawing>
          <wp:inline distT="0" distB="0" distL="0" distR="0" wp14:anchorId="5A680590" wp14:editId="63AA419F">
            <wp:extent cx="2277836" cy="467492"/>
            <wp:effectExtent l="0" t="0" r="0" b="2540"/>
            <wp:docPr id="3" name="Picture 3"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_CT+CSCup_RGB_Po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8" cy="504028"/>
                    </a:xfrm>
                    <a:prstGeom prst="rect">
                      <a:avLst/>
                    </a:prstGeom>
                  </pic:spPr>
                </pic:pic>
              </a:graphicData>
            </a:graphic>
          </wp:inline>
        </w:drawing>
      </w:r>
    </w:p>
    <w:p w14:paraId="3C694A71" w14:textId="77777777" w:rsidR="00BE0621" w:rsidRPr="00BE0621" w:rsidRDefault="00BE0621" w:rsidP="0005222C">
      <w:pPr>
        <w:spacing w:after="0" w:line="240" w:lineRule="auto"/>
        <w:rPr>
          <w:rFonts w:cstheme="minorHAnsi"/>
          <w:b/>
          <w:bCs/>
          <w:color w:val="000000" w:themeColor="text1"/>
        </w:rPr>
      </w:pPr>
    </w:p>
    <w:p w14:paraId="781C9E96" w14:textId="77777777" w:rsidR="0005222C" w:rsidRDefault="0005222C" w:rsidP="0005222C">
      <w:pPr>
        <w:spacing w:after="0" w:line="240" w:lineRule="auto"/>
        <w:rPr>
          <w:rFonts w:cstheme="minorHAnsi"/>
          <w:b/>
          <w:bCs/>
          <w:color w:val="000000" w:themeColor="text1"/>
        </w:rPr>
      </w:pPr>
    </w:p>
    <w:p w14:paraId="2E59AF50" w14:textId="38282B94" w:rsidR="00BE0621" w:rsidRPr="00BE0621" w:rsidRDefault="00BE0621" w:rsidP="0005222C">
      <w:pPr>
        <w:spacing w:after="0" w:line="240" w:lineRule="auto"/>
        <w:rPr>
          <w:rFonts w:cstheme="minorHAnsi"/>
          <w:b/>
          <w:bCs/>
          <w:color w:val="000000" w:themeColor="text1"/>
        </w:rPr>
      </w:pPr>
      <w:r w:rsidRPr="00BE0621">
        <w:rPr>
          <w:rFonts w:cstheme="minorHAnsi"/>
          <w:b/>
          <w:bCs/>
          <w:color w:val="000000" w:themeColor="text1"/>
        </w:rPr>
        <w:t>Media Contact:</w:t>
      </w:r>
    </w:p>
    <w:p w14:paraId="41A756DF" w14:textId="77777777" w:rsidR="00BE0621" w:rsidRPr="00BE0621" w:rsidRDefault="00BE0621" w:rsidP="0005222C">
      <w:pPr>
        <w:spacing w:after="0" w:line="240" w:lineRule="auto"/>
        <w:rPr>
          <w:rFonts w:cstheme="minorHAnsi"/>
          <w:color w:val="000000" w:themeColor="text1"/>
        </w:rPr>
      </w:pPr>
      <w:r w:rsidRPr="00BE0621">
        <w:rPr>
          <w:rFonts w:cstheme="minorHAnsi"/>
          <w:color w:val="000000" w:themeColor="text1"/>
        </w:rPr>
        <w:t xml:space="preserve">Chris Dornan                                                         </w:t>
      </w:r>
    </w:p>
    <w:p w14:paraId="4BBC7570" w14:textId="77777777" w:rsidR="00BE0621" w:rsidRPr="00BE0621" w:rsidRDefault="00BE0621" w:rsidP="0005222C">
      <w:pPr>
        <w:spacing w:after="0" w:line="240" w:lineRule="auto"/>
        <w:rPr>
          <w:rFonts w:cstheme="minorHAnsi"/>
          <w:color w:val="000000" w:themeColor="text1"/>
        </w:rPr>
      </w:pPr>
      <w:r w:rsidRPr="00BE0621">
        <w:rPr>
          <w:rFonts w:cstheme="minorHAnsi"/>
          <w:color w:val="000000" w:themeColor="text1"/>
        </w:rPr>
        <w:t>Insperity Invitational</w:t>
      </w:r>
    </w:p>
    <w:p w14:paraId="17F22E05" w14:textId="77777777" w:rsidR="00BE0621" w:rsidRPr="00BE0621" w:rsidRDefault="00BE0621" w:rsidP="0005222C">
      <w:pPr>
        <w:spacing w:after="0" w:line="240" w:lineRule="auto"/>
        <w:rPr>
          <w:rFonts w:cstheme="minorHAnsi"/>
          <w:color w:val="000000" w:themeColor="text1"/>
        </w:rPr>
      </w:pPr>
      <w:r w:rsidRPr="00BE0621">
        <w:rPr>
          <w:rFonts w:cstheme="minorHAnsi"/>
          <w:color w:val="000000" w:themeColor="text1"/>
        </w:rPr>
        <w:t>T: 403-620-8731</w:t>
      </w:r>
    </w:p>
    <w:p w14:paraId="40DC319C" w14:textId="77777777" w:rsidR="00BE0621" w:rsidRPr="00BE0621" w:rsidRDefault="00BE0621" w:rsidP="0005222C">
      <w:pPr>
        <w:spacing w:after="0" w:line="240" w:lineRule="auto"/>
        <w:rPr>
          <w:rFonts w:cstheme="minorHAnsi"/>
          <w:color w:val="000000" w:themeColor="text1"/>
        </w:rPr>
      </w:pPr>
      <w:r w:rsidRPr="00BE0621">
        <w:rPr>
          <w:rFonts w:cstheme="minorHAnsi"/>
          <w:color w:val="000000" w:themeColor="text1"/>
        </w:rPr>
        <w:t>E-mail: cdornan@championstourgolf.com</w:t>
      </w:r>
    </w:p>
    <w:p w14:paraId="70CA7202" w14:textId="77777777" w:rsidR="00B877D8" w:rsidRPr="00BE0621" w:rsidRDefault="00B877D8" w:rsidP="0005222C">
      <w:pPr>
        <w:spacing w:after="0" w:line="240" w:lineRule="auto"/>
        <w:rPr>
          <w:rFonts w:cstheme="minorHAnsi"/>
          <w:color w:val="000000" w:themeColor="text1"/>
        </w:rPr>
      </w:pPr>
    </w:p>
    <w:sectPr w:rsidR="00B877D8" w:rsidRPr="00BE062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0CE07" w14:textId="77777777" w:rsidR="000D102C" w:rsidRDefault="000D102C" w:rsidP="00400554">
      <w:pPr>
        <w:spacing w:after="0" w:line="240" w:lineRule="auto"/>
      </w:pPr>
      <w:r>
        <w:separator/>
      </w:r>
    </w:p>
  </w:endnote>
  <w:endnote w:type="continuationSeparator" w:id="0">
    <w:p w14:paraId="587DE205" w14:textId="77777777" w:rsidR="000D102C" w:rsidRDefault="000D102C" w:rsidP="0040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7 Condensed">
    <w:charset w:val="00"/>
    <w:family w:val="swiss"/>
    <w:pitch w:val="variable"/>
    <w:sig w:usb0="00000007" w:usb1="00000000" w:usb2="00000000" w:usb3="00000000" w:csb0="00000093" w:csb1="00000000"/>
  </w:font>
  <w:font w:name="Ted Next">
    <w:altName w:val="Calibri"/>
    <w:charset w:val="00"/>
    <w:family w:val="auto"/>
    <w:pitch w:val="variable"/>
    <w:sig w:usb0="A00000E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1934" w14:textId="77777777" w:rsidR="00400554" w:rsidRDefault="0040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32F1" w14:textId="77777777" w:rsidR="00400554" w:rsidRDefault="00400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4C94" w14:textId="77777777" w:rsidR="00400554" w:rsidRDefault="0040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B636" w14:textId="77777777" w:rsidR="000D102C" w:rsidRDefault="000D102C" w:rsidP="00400554">
      <w:pPr>
        <w:spacing w:after="0" w:line="240" w:lineRule="auto"/>
      </w:pPr>
      <w:r>
        <w:separator/>
      </w:r>
    </w:p>
  </w:footnote>
  <w:footnote w:type="continuationSeparator" w:id="0">
    <w:p w14:paraId="4D8C7934" w14:textId="77777777" w:rsidR="000D102C" w:rsidRDefault="000D102C" w:rsidP="00400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519E" w14:textId="7C450C6E" w:rsidR="00400554" w:rsidRDefault="00400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74CA" w14:textId="7FFADAA2" w:rsidR="00400554" w:rsidRDefault="00400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9A51" w14:textId="4F514807" w:rsidR="00400554" w:rsidRDefault="0040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50347"/>
    <w:multiLevelType w:val="multilevel"/>
    <w:tmpl w:val="C73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CF3970"/>
    <w:multiLevelType w:val="hybridMultilevel"/>
    <w:tmpl w:val="6A6E6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E0D85"/>
    <w:multiLevelType w:val="multilevel"/>
    <w:tmpl w:val="9BE08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353A5"/>
    <w:multiLevelType w:val="multilevel"/>
    <w:tmpl w:val="3934E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BF19E1"/>
    <w:multiLevelType w:val="multilevel"/>
    <w:tmpl w:val="1C763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606370">
    <w:abstractNumId w:val="2"/>
  </w:num>
  <w:num w:numId="2" w16cid:durableId="2061704332">
    <w:abstractNumId w:val="3"/>
  </w:num>
  <w:num w:numId="3" w16cid:durableId="139420260">
    <w:abstractNumId w:val="4"/>
  </w:num>
  <w:num w:numId="4" w16cid:durableId="794758437">
    <w:abstractNumId w:val="1"/>
  </w:num>
  <w:num w:numId="5" w16cid:durableId="212626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64"/>
    <w:rsid w:val="000058A5"/>
    <w:rsid w:val="000174C7"/>
    <w:rsid w:val="00020385"/>
    <w:rsid w:val="00030EA9"/>
    <w:rsid w:val="0005222C"/>
    <w:rsid w:val="00084BF8"/>
    <w:rsid w:val="000C3C89"/>
    <w:rsid w:val="000D102C"/>
    <w:rsid w:val="000D23A8"/>
    <w:rsid w:val="000F101F"/>
    <w:rsid w:val="000F6BC0"/>
    <w:rsid w:val="00104DAC"/>
    <w:rsid w:val="001162F0"/>
    <w:rsid w:val="001177BB"/>
    <w:rsid w:val="00117C80"/>
    <w:rsid w:val="00125129"/>
    <w:rsid w:val="0014659C"/>
    <w:rsid w:val="0015114D"/>
    <w:rsid w:val="00156CFD"/>
    <w:rsid w:val="00172862"/>
    <w:rsid w:val="00174E6A"/>
    <w:rsid w:val="0018435B"/>
    <w:rsid w:val="00185E69"/>
    <w:rsid w:val="001900D7"/>
    <w:rsid w:val="001A049D"/>
    <w:rsid w:val="001B6C5D"/>
    <w:rsid w:val="001D46A6"/>
    <w:rsid w:val="001E7C15"/>
    <w:rsid w:val="001F1BEC"/>
    <w:rsid w:val="001F48B7"/>
    <w:rsid w:val="0023313A"/>
    <w:rsid w:val="00233D6E"/>
    <w:rsid w:val="00242470"/>
    <w:rsid w:val="00251E1A"/>
    <w:rsid w:val="00261F64"/>
    <w:rsid w:val="002757BB"/>
    <w:rsid w:val="00281B8C"/>
    <w:rsid w:val="00284897"/>
    <w:rsid w:val="002A5068"/>
    <w:rsid w:val="002B5A29"/>
    <w:rsid w:val="002C2328"/>
    <w:rsid w:val="002C6387"/>
    <w:rsid w:val="002D7059"/>
    <w:rsid w:val="002E4E2E"/>
    <w:rsid w:val="002E71FF"/>
    <w:rsid w:val="002E7C38"/>
    <w:rsid w:val="00310855"/>
    <w:rsid w:val="003225F7"/>
    <w:rsid w:val="0032414E"/>
    <w:rsid w:val="0032700F"/>
    <w:rsid w:val="00334480"/>
    <w:rsid w:val="00342955"/>
    <w:rsid w:val="003436C4"/>
    <w:rsid w:val="00352EE3"/>
    <w:rsid w:val="0035322E"/>
    <w:rsid w:val="0035472E"/>
    <w:rsid w:val="003753A8"/>
    <w:rsid w:val="003A6C80"/>
    <w:rsid w:val="003E10B7"/>
    <w:rsid w:val="00400554"/>
    <w:rsid w:val="004117BB"/>
    <w:rsid w:val="004152A9"/>
    <w:rsid w:val="004409C0"/>
    <w:rsid w:val="00441AFF"/>
    <w:rsid w:val="00443EE4"/>
    <w:rsid w:val="00461588"/>
    <w:rsid w:val="00475681"/>
    <w:rsid w:val="004818DC"/>
    <w:rsid w:val="004848A5"/>
    <w:rsid w:val="004A7B61"/>
    <w:rsid w:val="004B1B30"/>
    <w:rsid w:val="004D00AD"/>
    <w:rsid w:val="004D7E26"/>
    <w:rsid w:val="004E47E6"/>
    <w:rsid w:val="004E52DC"/>
    <w:rsid w:val="00521016"/>
    <w:rsid w:val="005229C1"/>
    <w:rsid w:val="00534310"/>
    <w:rsid w:val="00535E5A"/>
    <w:rsid w:val="00543D1D"/>
    <w:rsid w:val="00567580"/>
    <w:rsid w:val="00572EE6"/>
    <w:rsid w:val="005A0A77"/>
    <w:rsid w:val="005A25A3"/>
    <w:rsid w:val="005A730C"/>
    <w:rsid w:val="005B5A99"/>
    <w:rsid w:val="005C3206"/>
    <w:rsid w:val="005C7B1C"/>
    <w:rsid w:val="005F176E"/>
    <w:rsid w:val="00607F2F"/>
    <w:rsid w:val="006130B2"/>
    <w:rsid w:val="00625FF7"/>
    <w:rsid w:val="006307A4"/>
    <w:rsid w:val="0063429B"/>
    <w:rsid w:val="006478F5"/>
    <w:rsid w:val="0065120B"/>
    <w:rsid w:val="006573E3"/>
    <w:rsid w:val="00664B89"/>
    <w:rsid w:val="00667A9A"/>
    <w:rsid w:val="00691A49"/>
    <w:rsid w:val="006939D8"/>
    <w:rsid w:val="0069483F"/>
    <w:rsid w:val="006A20B8"/>
    <w:rsid w:val="006A332C"/>
    <w:rsid w:val="006A7E1D"/>
    <w:rsid w:val="006B0062"/>
    <w:rsid w:val="006F167B"/>
    <w:rsid w:val="00722DDD"/>
    <w:rsid w:val="00733D5E"/>
    <w:rsid w:val="007371FB"/>
    <w:rsid w:val="0078226C"/>
    <w:rsid w:val="00784847"/>
    <w:rsid w:val="007A6136"/>
    <w:rsid w:val="00806CC3"/>
    <w:rsid w:val="0082162F"/>
    <w:rsid w:val="00840662"/>
    <w:rsid w:val="00846152"/>
    <w:rsid w:val="008669AE"/>
    <w:rsid w:val="00867F26"/>
    <w:rsid w:val="00880EC9"/>
    <w:rsid w:val="0088351C"/>
    <w:rsid w:val="00885379"/>
    <w:rsid w:val="00892E6D"/>
    <w:rsid w:val="0089537A"/>
    <w:rsid w:val="008B135F"/>
    <w:rsid w:val="008B32F6"/>
    <w:rsid w:val="008C154E"/>
    <w:rsid w:val="008C345B"/>
    <w:rsid w:val="008D2EA8"/>
    <w:rsid w:val="008E132C"/>
    <w:rsid w:val="008E74F0"/>
    <w:rsid w:val="008F2F6D"/>
    <w:rsid w:val="009035CA"/>
    <w:rsid w:val="00914159"/>
    <w:rsid w:val="009232DE"/>
    <w:rsid w:val="00933E4E"/>
    <w:rsid w:val="00936D91"/>
    <w:rsid w:val="00960F1B"/>
    <w:rsid w:val="00981918"/>
    <w:rsid w:val="009A7F0D"/>
    <w:rsid w:val="009D3B64"/>
    <w:rsid w:val="009D781E"/>
    <w:rsid w:val="009E75FF"/>
    <w:rsid w:val="009F10B0"/>
    <w:rsid w:val="00A032EE"/>
    <w:rsid w:val="00A10241"/>
    <w:rsid w:val="00A164C0"/>
    <w:rsid w:val="00A1677E"/>
    <w:rsid w:val="00A352F0"/>
    <w:rsid w:val="00A3733F"/>
    <w:rsid w:val="00A42687"/>
    <w:rsid w:val="00A543A5"/>
    <w:rsid w:val="00A65672"/>
    <w:rsid w:val="00A81BDD"/>
    <w:rsid w:val="00A94342"/>
    <w:rsid w:val="00AA7AE5"/>
    <w:rsid w:val="00AB1C79"/>
    <w:rsid w:val="00AB3EB3"/>
    <w:rsid w:val="00AC3CC9"/>
    <w:rsid w:val="00AC6E97"/>
    <w:rsid w:val="00AD526B"/>
    <w:rsid w:val="00AE61E5"/>
    <w:rsid w:val="00AF020F"/>
    <w:rsid w:val="00AF287D"/>
    <w:rsid w:val="00AF58BD"/>
    <w:rsid w:val="00AF6E14"/>
    <w:rsid w:val="00B024DD"/>
    <w:rsid w:val="00B02E22"/>
    <w:rsid w:val="00B237FB"/>
    <w:rsid w:val="00B401F1"/>
    <w:rsid w:val="00B42212"/>
    <w:rsid w:val="00B56C38"/>
    <w:rsid w:val="00B56DDB"/>
    <w:rsid w:val="00B6364E"/>
    <w:rsid w:val="00B747E6"/>
    <w:rsid w:val="00B877D8"/>
    <w:rsid w:val="00B9202B"/>
    <w:rsid w:val="00B92AD6"/>
    <w:rsid w:val="00BA7BB4"/>
    <w:rsid w:val="00BB2692"/>
    <w:rsid w:val="00BB5760"/>
    <w:rsid w:val="00BC23A4"/>
    <w:rsid w:val="00BE0621"/>
    <w:rsid w:val="00BF3568"/>
    <w:rsid w:val="00C10EDB"/>
    <w:rsid w:val="00C16EC0"/>
    <w:rsid w:val="00C23C2A"/>
    <w:rsid w:val="00C246B2"/>
    <w:rsid w:val="00C30A54"/>
    <w:rsid w:val="00C547D7"/>
    <w:rsid w:val="00C57B72"/>
    <w:rsid w:val="00C57D6E"/>
    <w:rsid w:val="00C63C45"/>
    <w:rsid w:val="00C93CD1"/>
    <w:rsid w:val="00CA5516"/>
    <w:rsid w:val="00CB45B4"/>
    <w:rsid w:val="00CB4A82"/>
    <w:rsid w:val="00CC5B2B"/>
    <w:rsid w:val="00CD7D61"/>
    <w:rsid w:val="00CE069B"/>
    <w:rsid w:val="00CF62CD"/>
    <w:rsid w:val="00CF7934"/>
    <w:rsid w:val="00D00209"/>
    <w:rsid w:val="00D05125"/>
    <w:rsid w:val="00D21664"/>
    <w:rsid w:val="00D45846"/>
    <w:rsid w:val="00D76C1D"/>
    <w:rsid w:val="00D80957"/>
    <w:rsid w:val="00D82670"/>
    <w:rsid w:val="00D90802"/>
    <w:rsid w:val="00D9286E"/>
    <w:rsid w:val="00DA2B8C"/>
    <w:rsid w:val="00DB30AE"/>
    <w:rsid w:val="00DB6241"/>
    <w:rsid w:val="00DC22B1"/>
    <w:rsid w:val="00E02BBD"/>
    <w:rsid w:val="00E137A0"/>
    <w:rsid w:val="00E20AFA"/>
    <w:rsid w:val="00E259D2"/>
    <w:rsid w:val="00E53685"/>
    <w:rsid w:val="00E701DA"/>
    <w:rsid w:val="00E801EA"/>
    <w:rsid w:val="00E9162E"/>
    <w:rsid w:val="00E91A97"/>
    <w:rsid w:val="00E96C3F"/>
    <w:rsid w:val="00EB73B8"/>
    <w:rsid w:val="00EC3FDD"/>
    <w:rsid w:val="00EE345D"/>
    <w:rsid w:val="00EE38F1"/>
    <w:rsid w:val="00EE40A6"/>
    <w:rsid w:val="00EE7721"/>
    <w:rsid w:val="00F01F7B"/>
    <w:rsid w:val="00F105C9"/>
    <w:rsid w:val="00F11535"/>
    <w:rsid w:val="00F31F69"/>
    <w:rsid w:val="00F412EF"/>
    <w:rsid w:val="00F44767"/>
    <w:rsid w:val="00F52A43"/>
    <w:rsid w:val="00F562F8"/>
    <w:rsid w:val="00F70E2F"/>
    <w:rsid w:val="00F72BC3"/>
    <w:rsid w:val="00F77ACD"/>
    <w:rsid w:val="00F9084A"/>
    <w:rsid w:val="00F908F4"/>
    <w:rsid w:val="00F90FCE"/>
    <w:rsid w:val="00F936D6"/>
    <w:rsid w:val="00F9390D"/>
    <w:rsid w:val="00F95677"/>
    <w:rsid w:val="00FD1815"/>
    <w:rsid w:val="00FD4516"/>
    <w:rsid w:val="00FF06E3"/>
    <w:rsid w:val="00FF3A35"/>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11162"/>
  <w15:docId w15:val="{2A07A6DA-D2E6-3A42-8941-7389B07A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64"/>
  </w:style>
  <w:style w:type="paragraph" w:styleId="Heading3">
    <w:name w:val="heading 3"/>
    <w:basedOn w:val="Normal"/>
    <w:next w:val="Normal"/>
    <w:link w:val="Heading3Char"/>
    <w:uiPriority w:val="9"/>
    <w:unhideWhenUsed/>
    <w:qFormat/>
    <w:rsid w:val="00AE6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137A0"/>
    <w:pPr>
      <w:keepNext/>
      <w:spacing w:after="0" w:line="240" w:lineRule="auto"/>
      <w:outlineLvl w:val="3"/>
    </w:pPr>
    <w:rPr>
      <w:rFonts w:ascii="Arial" w:eastAsia="Times New Roman" w:hAnsi="Arial"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B64"/>
    <w:rPr>
      <w:color w:val="0563C1" w:themeColor="hyperlink"/>
      <w:u w:val="single"/>
    </w:rPr>
  </w:style>
  <w:style w:type="character" w:customStyle="1" w:styleId="UnresolvedMention1">
    <w:name w:val="Unresolved Mention1"/>
    <w:basedOn w:val="DefaultParagraphFont"/>
    <w:uiPriority w:val="99"/>
    <w:semiHidden/>
    <w:unhideWhenUsed/>
    <w:rsid w:val="00F412EF"/>
    <w:rPr>
      <w:color w:val="605E5C"/>
      <w:shd w:val="clear" w:color="auto" w:fill="E1DFDD"/>
    </w:rPr>
  </w:style>
  <w:style w:type="paragraph" w:styleId="CommentText">
    <w:name w:val="annotation text"/>
    <w:basedOn w:val="Normal"/>
    <w:link w:val="CommentTextChar"/>
    <w:semiHidden/>
    <w:rsid w:val="005A730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73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51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512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B5A99"/>
    <w:rPr>
      <w:color w:val="954F72" w:themeColor="followedHyperlink"/>
      <w:u w:val="single"/>
    </w:rPr>
  </w:style>
  <w:style w:type="paragraph" w:styleId="ListParagraph">
    <w:name w:val="List Paragraph"/>
    <w:basedOn w:val="Normal"/>
    <w:uiPriority w:val="34"/>
    <w:qFormat/>
    <w:rsid w:val="00D809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54"/>
  </w:style>
  <w:style w:type="paragraph" w:styleId="Footer">
    <w:name w:val="footer"/>
    <w:basedOn w:val="Normal"/>
    <w:link w:val="FooterChar"/>
    <w:uiPriority w:val="99"/>
    <w:unhideWhenUsed/>
    <w:rsid w:val="0040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54"/>
  </w:style>
  <w:style w:type="character" w:customStyle="1" w:styleId="UnresolvedMention2">
    <w:name w:val="Unresolved Mention2"/>
    <w:basedOn w:val="DefaultParagraphFont"/>
    <w:uiPriority w:val="99"/>
    <w:semiHidden/>
    <w:unhideWhenUsed/>
    <w:rsid w:val="004E52DC"/>
    <w:rPr>
      <w:color w:val="605E5C"/>
      <w:shd w:val="clear" w:color="auto" w:fill="E1DFDD"/>
    </w:rPr>
  </w:style>
  <w:style w:type="character" w:customStyle="1" w:styleId="apple-converted-space">
    <w:name w:val="apple-converted-space"/>
    <w:basedOn w:val="DefaultParagraphFont"/>
    <w:rsid w:val="00EB73B8"/>
  </w:style>
  <w:style w:type="paragraph" w:styleId="NormalWeb">
    <w:name w:val="Normal (Web)"/>
    <w:basedOn w:val="Normal"/>
    <w:uiPriority w:val="99"/>
    <w:unhideWhenUsed/>
    <w:rsid w:val="00174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E6A"/>
    <w:rPr>
      <w:b/>
      <w:bCs/>
    </w:rPr>
  </w:style>
  <w:style w:type="character" w:styleId="UnresolvedMention">
    <w:name w:val="Unresolved Mention"/>
    <w:basedOn w:val="DefaultParagraphFont"/>
    <w:uiPriority w:val="99"/>
    <w:semiHidden/>
    <w:unhideWhenUsed/>
    <w:rsid w:val="001162F0"/>
    <w:rPr>
      <w:color w:val="605E5C"/>
      <w:shd w:val="clear" w:color="auto" w:fill="E1DFDD"/>
    </w:rPr>
  </w:style>
  <w:style w:type="character" w:customStyle="1" w:styleId="Heading4Char">
    <w:name w:val="Heading 4 Char"/>
    <w:basedOn w:val="DefaultParagraphFont"/>
    <w:link w:val="Heading4"/>
    <w:rsid w:val="00E137A0"/>
    <w:rPr>
      <w:rFonts w:ascii="Arial" w:eastAsia="Times New Roman" w:hAnsi="Arial" w:cs="Times New Roman"/>
      <w:i/>
      <w:sz w:val="24"/>
      <w:szCs w:val="20"/>
    </w:rPr>
  </w:style>
  <w:style w:type="character" w:customStyle="1" w:styleId="Heading3Char">
    <w:name w:val="Heading 3 Char"/>
    <w:basedOn w:val="DefaultParagraphFont"/>
    <w:link w:val="Heading3"/>
    <w:uiPriority w:val="9"/>
    <w:rsid w:val="00AE61E5"/>
    <w:rPr>
      <w:rFonts w:asciiTheme="majorHAnsi" w:eastAsiaTheme="majorEastAsia" w:hAnsiTheme="majorHAnsi" w:cstheme="majorBidi"/>
      <w:color w:val="1F3763" w:themeColor="accent1" w:themeShade="7F"/>
      <w:sz w:val="24"/>
      <w:szCs w:val="24"/>
    </w:rPr>
  </w:style>
  <w:style w:type="character" w:customStyle="1" w:styleId="null1">
    <w:name w:val="null1"/>
    <w:basedOn w:val="DefaultParagraphFont"/>
    <w:rsid w:val="00A352F0"/>
  </w:style>
  <w:style w:type="paragraph" w:customStyle="1" w:styleId="xmsonormal">
    <w:name w:val="x_msonormal"/>
    <w:basedOn w:val="Normal"/>
    <w:rsid w:val="00F72BC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42955"/>
    <w:pPr>
      <w:spacing w:after="0" w:line="240" w:lineRule="auto"/>
      <w:ind w:left="1440"/>
    </w:pPr>
    <w:rPr>
      <w:rFonts w:ascii="Arial" w:eastAsia="Times New Roman" w:hAnsi="Arial" w:cs="Arial"/>
      <w:sz w:val="24"/>
      <w:szCs w:val="24"/>
      <w:lang w:val="en-CA"/>
    </w:rPr>
  </w:style>
  <w:style w:type="character" w:customStyle="1" w:styleId="BodyTextIndentChar">
    <w:name w:val="Body Text Indent Char"/>
    <w:basedOn w:val="DefaultParagraphFont"/>
    <w:link w:val="BodyTextIndent"/>
    <w:rsid w:val="00342955"/>
    <w:rPr>
      <w:rFonts w:ascii="Arial" w:eastAsia="Times New Roman" w:hAnsi="Arial" w:cs="Arial"/>
      <w:sz w:val="24"/>
      <w:szCs w:val="24"/>
      <w:lang w:val="en-CA"/>
    </w:rPr>
  </w:style>
  <w:style w:type="character" w:customStyle="1" w:styleId="normaltextrun">
    <w:name w:val="normaltextrun"/>
    <w:basedOn w:val="DefaultParagraphFont"/>
    <w:rsid w:val="00B42212"/>
  </w:style>
  <w:style w:type="paragraph" w:customStyle="1" w:styleId="Pa1">
    <w:name w:val="Pa1"/>
    <w:basedOn w:val="Normal"/>
    <w:uiPriority w:val="99"/>
    <w:rsid w:val="00B42212"/>
    <w:pPr>
      <w:autoSpaceDE w:val="0"/>
      <w:autoSpaceDN w:val="0"/>
      <w:spacing w:after="0" w:line="181" w:lineRule="atLeast"/>
    </w:pPr>
    <w:rPr>
      <w:rFonts w:ascii="Univers 57 Condensed" w:hAnsi="Univers 57 Condensed"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4423">
      <w:bodyDiv w:val="1"/>
      <w:marLeft w:val="0"/>
      <w:marRight w:val="0"/>
      <w:marTop w:val="0"/>
      <w:marBottom w:val="0"/>
      <w:divBdr>
        <w:top w:val="none" w:sz="0" w:space="0" w:color="auto"/>
        <w:left w:val="none" w:sz="0" w:space="0" w:color="auto"/>
        <w:bottom w:val="none" w:sz="0" w:space="0" w:color="auto"/>
        <w:right w:val="none" w:sz="0" w:space="0" w:color="auto"/>
      </w:divBdr>
    </w:div>
    <w:div w:id="331374719">
      <w:bodyDiv w:val="1"/>
      <w:marLeft w:val="0"/>
      <w:marRight w:val="0"/>
      <w:marTop w:val="0"/>
      <w:marBottom w:val="0"/>
      <w:divBdr>
        <w:top w:val="none" w:sz="0" w:space="0" w:color="auto"/>
        <w:left w:val="none" w:sz="0" w:space="0" w:color="auto"/>
        <w:bottom w:val="none" w:sz="0" w:space="0" w:color="auto"/>
        <w:right w:val="none" w:sz="0" w:space="0" w:color="auto"/>
      </w:divBdr>
    </w:div>
    <w:div w:id="433018651">
      <w:bodyDiv w:val="1"/>
      <w:marLeft w:val="0"/>
      <w:marRight w:val="0"/>
      <w:marTop w:val="0"/>
      <w:marBottom w:val="0"/>
      <w:divBdr>
        <w:top w:val="none" w:sz="0" w:space="0" w:color="auto"/>
        <w:left w:val="none" w:sz="0" w:space="0" w:color="auto"/>
        <w:bottom w:val="none" w:sz="0" w:space="0" w:color="auto"/>
        <w:right w:val="none" w:sz="0" w:space="0" w:color="auto"/>
      </w:divBdr>
    </w:div>
    <w:div w:id="589584857">
      <w:bodyDiv w:val="1"/>
      <w:marLeft w:val="0"/>
      <w:marRight w:val="0"/>
      <w:marTop w:val="0"/>
      <w:marBottom w:val="0"/>
      <w:divBdr>
        <w:top w:val="none" w:sz="0" w:space="0" w:color="auto"/>
        <w:left w:val="none" w:sz="0" w:space="0" w:color="auto"/>
        <w:bottom w:val="none" w:sz="0" w:space="0" w:color="auto"/>
        <w:right w:val="none" w:sz="0" w:space="0" w:color="auto"/>
      </w:divBdr>
    </w:div>
    <w:div w:id="619336926">
      <w:bodyDiv w:val="1"/>
      <w:marLeft w:val="0"/>
      <w:marRight w:val="0"/>
      <w:marTop w:val="0"/>
      <w:marBottom w:val="0"/>
      <w:divBdr>
        <w:top w:val="none" w:sz="0" w:space="0" w:color="auto"/>
        <w:left w:val="none" w:sz="0" w:space="0" w:color="auto"/>
        <w:bottom w:val="none" w:sz="0" w:space="0" w:color="auto"/>
        <w:right w:val="none" w:sz="0" w:space="0" w:color="auto"/>
      </w:divBdr>
    </w:div>
    <w:div w:id="620041008">
      <w:bodyDiv w:val="1"/>
      <w:marLeft w:val="0"/>
      <w:marRight w:val="0"/>
      <w:marTop w:val="0"/>
      <w:marBottom w:val="0"/>
      <w:divBdr>
        <w:top w:val="none" w:sz="0" w:space="0" w:color="auto"/>
        <w:left w:val="none" w:sz="0" w:space="0" w:color="auto"/>
        <w:bottom w:val="none" w:sz="0" w:space="0" w:color="auto"/>
        <w:right w:val="none" w:sz="0" w:space="0" w:color="auto"/>
      </w:divBdr>
    </w:div>
    <w:div w:id="1162312640">
      <w:bodyDiv w:val="1"/>
      <w:marLeft w:val="0"/>
      <w:marRight w:val="0"/>
      <w:marTop w:val="0"/>
      <w:marBottom w:val="0"/>
      <w:divBdr>
        <w:top w:val="none" w:sz="0" w:space="0" w:color="auto"/>
        <w:left w:val="none" w:sz="0" w:space="0" w:color="auto"/>
        <w:bottom w:val="none" w:sz="0" w:space="0" w:color="auto"/>
        <w:right w:val="none" w:sz="0" w:space="0" w:color="auto"/>
      </w:divBdr>
    </w:div>
    <w:div w:id="1208300460">
      <w:bodyDiv w:val="1"/>
      <w:marLeft w:val="0"/>
      <w:marRight w:val="0"/>
      <w:marTop w:val="0"/>
      <w:marBottom w:val="0"/>
      <w:divBdr>
        <w:top w:val="none" w:sz="0" w:space="0" w:color="auto"/>
        <w:left w:val="none" w:sz="0" w:space="0" w:color="auto"/>
        <w:bottom w:val="none" w:sz="0" w:space="0" w:color="auto"/>
        <w:right w:val="none" w:sz="0" w:space="0" w:color="auto"/>
      </w:divBdr>
    </w:div>
    <w:div w:id="1299457890">
      <w:bodyDiv w:val="1"/>
      <w:marLeft w:val="0"/>
      <w:marRight w:val="0"/>
      <w:marTop w:val="0"/>
      <w:marBottom w:val="0"/>
      <w:divBdr>
        <w:top w:val="none" w:sz="0" w:space="0" w:color="auto"/>
        <w:left w:val="none" w:sz="0" w:space="0" w:color="auto"/>
        <w:bottom w:val="none" w:sz="0" w:space="0" w:color="auto"/>
        <w:right w:val="none" w:sz="0" w:space="0" w:color="auto"/>
      </w:divBdr>
    </w:div>
    <w:div w:id="1322808924">
      <w:bodyDiv w:val="1"/>
      <w:marLeft w:val="0"/>
      <w:marRight w:val="0"/>
      <w:marTop w:val="0"/>
      <w:marBottom w:val="0"/>
      <w:divBdr>
        <w:top w:val="none" w:sz="0" w:space="0" w:color="auto"/>
        <w:left w:val="none" w:sz="0" w:space="0" w:color="auto"/>
        <w:bottom w:val="none" w:sz="0" w:space="0" w:color="auto"/>
        <w:right w:val="none" w:sz="0" w:space="0" w:color="auto"/>
      </w:divBdr>
    </w:div>
    <w:div w:id="1388531933">
      <w:bodyDiv w:val="1"/>
      <w:marLeft w:val="0"/>
      <w:marRight w:val="0"/>
      <w:marTop w:val="0"/>
      <w:marBottom w:val="0"/>
      <w:divBdr>
        <w:top w:val="none" w:sz="0" w:space="0" w:color="auto"/>
        <w:left w:val="none" w:sz="0" w:space="0" w:color="auto"/>
        <w:bottom w:val="none" w:sz="0" w:space="0" w:color="auto"/>
        <w:right w:val="none" w:sz="0" w:space="0" w:color="auto"/>
      </w:divBdr>
    </w:div>
    <w:div w:id="1405567354">
      <w:bodyDiv w:val="1"/>
      <w:marLeft w:val="0"/>
      <w:marRight w:val="0"/>
      <w:marTop w:val="0"/>
      <w:marBottom w:val="0"/>
      <w:divBdr>
        <w:top w:val="none" w:sz="0" w:space="0" w:color="auto"/>
        <w:left w:val="none" w:sz="0" w:space="0" w:color="auto"/>
        <w:bottom w:val="none" w:sz="0" w:space="0" w:color="auto"/>
        <w:right w:val="none" w:sz="0" w:space="0" w:color="auto"/>
      </w:divBdr>
    </w:div>
    <w:div w:id="1420911641">
      <w:bodyDiv w:val="1"/>
      <w:marLeft w:val="0"/>
      <w:marRight w:val="0"/>
      <w:marTop w:val="0"/>
      <w:marBottom w:val="0"/>
      <w:divBdr>
        <w:top w:val="none" w:sz="0" w:space="0" w:color="auto"/>
        <w:left w:val="none" w:sz="0" w:space="0" w:color="auto"/>
        <w:bottom w:val="none" w:sz="0" w:space="0" w:color="auto"/>
        <w:right w:val="none" w:sz="0" w:space="0" w:color="auto"/>
      </w:divBdr>
    </w:div>
    <w:div w:id="1421753796">
      <w:bodyDiv w:val="1"/>
      <w:marLeft w:val="0"/>
      <w:marRight w:val="0"/>
      <w:marTop w:val="0"/>
      <w:marBottom w:val="0"/>
      <w:divBdr>
        <w:top w:val="none" w:sz="0" w:space="0" w:color="auto"/>
        <w:left w:val="none" w:sz="0" w:space="0" w:color="auto"/>
        <w:bottom w:val="none" w:sz="0" w:space="0" w:color="auto"/>
        <w:right w:val="none" w:sz="0" w:space="0" w:color="auto"/>
      </w:divBdr>
    </w:div>
    <w:div w:id="1517885578">
      <w:bodyDiv w:val="1"/>
      <w:marLeft w:val="0"/>
      <w:marRight w:val="0"/>
      <w:marTop w:val="0"/>
      <w:marBottom w:val="0"/>
      <w:divBdr>
        <w:top w:val="none" w:sz="0" w:space="0" w:color="auto"/>
        <w:left w:val="none" w:sz="0" w:space="0" w:color="auto"/>
        <w:bottom w:val="none" w:sz="0" w:space="0" w:color="auto"/>
        <w:right w:val="none" w:sz="0" w:space="0" w:color="auto"/>
      </w:divBdr>
    </w:div>
    <w:div w:id="1578830412">
      <w:bodyDiv w:val="1"/>
      <w:marLeft w:val="0"/>
      <w:marRight w:val="0"/>
      <w:marTop w:val="0"/>
      <w:marBottom w:val="0"/>
      <w:divBdr>
        <w:top w:val="none" w:sz="0" w:space="0" w:color="auto"/>
        <w:left w:val="none" w:sz="0" w:space="0" w:color="auto"/>
        <w:bottom w:val="none" w:sz="0" w:space="0" w:color="auto"/>
        <w:right w:val="none" w:sz="0" w:space="0" w:color="auto"/>
      </w:divBdr>
    </w:div>
    <w:div w:id="1579173898">
      <w:bodyDiv w:val="1"/>
      <w:marLeft w:val="0"/>
      <w:marRight w:val="0"/>
      <w:marTop w:val="0"/>
      <w:marBottom w:val="0"/>
      <w:divBdr>
        <w:top w:val="none" w:sz="0" w:space="0" w:color="auto"/>
        <w:left w:val="none" w:sz="0" w:space="0" w:color="auto"/>
        <w:bottom w:val="none" w:sz="0" w:space="0" w:color="auto"/>
        <w:right w:val="none" w:sz="0" w:space="0" w:color="auto"/>
      </w:divBdr>
    </w:div>
    <w:div w:id="1608736044">
      <w:bodyDiv w:val="1"/>
      <w:marLeft w:val="0"/>
      <w:marRight w:val="0"/>
      <w:marTop w:val="0"/>
      <w:marBottom w:val="0"/>
      <w:divBdr>
        <w:top w:val="none" w:sz="0" w:space="0" w:color="auto"/>
        <w:left w:val="none" w:sz="0" w:space="0" w:color="auto"/>
        <w:bottom w:val="none" w:sz="0" w:space="0" w:color="auto"/>
        <w:right w:val="none" w:sz="0" w:space="0" w:color="auto"/>
      </w:divBdr>
    </w:div>
    <w:div w:id="1623532249">
      <w:bodyDiv w:val="1"/>
      <w:marLeft w:val="0"/>
      <w:marRight w:val="0"/>
      <w:marTop w:val="0"/>
      <w:marBottom w:val="0"/>
      <w:divBdr>
        <w:top w:val="none" w:sz="0" w:space="0" w:color="auto"/>
        <w:left w:val="none" w:sz="0" w:space="0" w:color="auto"/>
        <w:bottom w:val="none" w:sz="0" w:space="0" w:color="auto"/>
        <w:right w:val="none" w:sz="0" w:space="0" w:color="auto"/>
      </w:divBdr>
    </w:div>
    <w:div w:id="1636181046">
      <w:bodyDiv w:val="1"/>
      <w:marLeft w:val="0"/>
      <w:marRight w:val="0"/>
      <w:marTop w:val="0"/>
      <w:marBottom w:val="0"/>
      <w:divBdr>
        <w:top w:val="none" w:sz="0" w:space="0" w:color="auto"/>
        <w:left w:val="none" w:sz="0" w:space="0" w:color="auto"/>
        <w:bottom w:val="none" w:sz="0" w:space="0" w:color="auto"/>
        <w:right w:val="none" w:sz="0" w:space="0" w:color="auto"/>
      </w:divBdr>
    </w:div>
    <w:div w:id="1832476981">
      <w:bodyDiv w:val="1"/>
      <w:marLeft w:val="0"/>
      <w:marRight w:val="0"/>
      <w:marTop w:val="0"/>
      <w:marBottom w:val="0"/>
      <w:divBdr>
        <w:top w:val="none" w:sz="0" w:space="0" w:color="auto"/>
        <w:left w:val="none" w:sz="0" w:space="0" w:color="auto"/>
        <w:bottom w:val="none" w:sz="0" w:space="0" w:color="auto"/>
        <w:right w:val="none" w:sz="0" w:space="0" w:color="auto"/>
      </w:divBdr>
    </w:div>
    <w:div w:id="1861698047">
      <w:bodyDiv w:val="1"/>
      <w:marLeft w:val="0"/>
      <w:marRight w:val="0"/>
      <w:marTop w:val="0"/>
      <w:marBottom w:val="0"/>
      <w:divBdr>
        <w:top w:val="none" w:sz="0" w:space="0" w:color="auto"/>
        <w:left w:val="none" w:sz="0" w:space="0" w:color="auto"/>
        <w:bottom w:val="none" w:sz="0" w:space="0" w:color="auto"/>
        <w:right w:val="none" w:sz="0" w:space="0" w:color="auto"/>
      </w:divBdr>
    </w:div>
    <w:div w:id="20543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InsperityInvitatio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perityinvitationa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F89529C-BA36-453E-AFEC-D3C17E56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Patterson</dc:creator>
  <cp:lastModifiedBy>Jane Wandmacher</cp:lastModifiedBy>
  <cp:revision>2</cp:revision>
  <cp:lastPrinted>2022-03-28T11:55:00Z</cp:lastPrinted>
  <dcterms:created xsi:type="dcterms:W3CDTF">2025-05-07T15:13:00Z</dcterms:created>
  <dcterms:modified xsi:type="dcterms:W3CDTF">2025-05-07T15:13:00Z</dcterms:modified>
</cp:coreProperties>
</file>